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E046" w14:textId="46BF49BC" w:rsidR="00A368AA" w:rsidRPr="00A368AA" w:rsidRDefault="00A368AA" w:rsidP="00A368AA">
      <w:pPr>
        <w:rPr>
          <w:rFonts w:ascii="Segoe UI Emoji" w:hAnsi="Segoe UI Emoji" w:cs="Segoe UI Emoji"/>
        </w:rPr>
      </w:pPr>
      <w:r w:rsidRPr="00A368AA">
        <w:rPr>
          <w:rFonts w:ascii="Segoe UI Emoji" w:hAnsi="Segoe UI Emoji" w:cs="Segoe UI Emoji"/>
          <w:b/>
          <w:bCs/>
        </w:rPr>
        <w:t xml:space="preserve">❄️💧 </w:t>
      </w:r>
      <w:r w:rsidRPr="00A368AA">
        <w:rPr>
          <w:rFonts w:asciiTheme="majorHAnsi" w:hAnsiTheme="majorHAnsi" w:cs="Segoe UI Emoji"/>
          <w:b/>
          <w:bCs/>
        </w:rPr>
        <w:t xml:space="preserve">Meno neve, meno acqua: </w:t>
      </w:r>
      <w:r w:rsidR="00583ABA" w:rsidRPr="00C2092C">
        <w:rPr>
          <w:rFonts w:asciiTheme="majorHAnsi" w:hAnsiTheme="majorHAnsi" w:cs="Segoe UI Emoji"/>
          <w:b/>
          <w:bCs/>
        </w:rPr>
        <w:t>l’analisi di 30 anni di SWE sul</w:t>
      </w:r>
      <w:r w:rsidRPr="00A368AA">
        <w:rPr>
          <w:rFonts w:asciiTheme="majorHAnsi" w:hAnsiTheme="majorHAnsi" w:cs="Segoe UI Emoji"/>
          <w:b/>
          <w:bCs/>
        </w:rPr>
        <w:t xml:space="preserve"> bacino del Po raccontato in versione divulgativa su AISAM</w:t>
      </w:r>
    </w:p>
    <w:p w14:paraId="4A5AFA0E" w14:textId="00EAF12F" w:rsidR="000C7CA9" w:rsidRPr="000C7CA9" w:rsidRDefault="000C7CA9" w:rsidP="000C7CA9">
      <w:r w:rsidRPr="000C7CA9">
        <w:t xml:space="preserve">È stata pubblicata nella newsletter dell’Associazione Italiana di Scienze dell'Atmosfera e Meteorologia una rielaborazione a carattere divulgativo del paper scientifico </w:t>
      </w:r>
      <w:r w:rsidRPr="000C7CA9">
        <w:rPr>
          <w:i/>
          <w:iCs/>
        </w:rPr>
        <w:t xml:space="preserve">Three </w:t>
      </w:r>
      <w:proofErr w:type="spellStart"/>
      <w:r w:rsidRPr="000C7CA9">
        <w:rPr>
          <w:i/>
          <w:iCs/>
        </w:rPr>
        <w:t>decades</w:t>
      </w:r>
      <w:proofErr w:type="spellEnd"/>
      <w:r w:rsidRPr="000C7CA9">
        <w:rPr>
          <w:i/>
          <w:iCs/>
        </w:rPr>
        <w:t xml:space="preserve"> of </w:t>
      </w:r>
      <w:proofErr w:type="spellStart"/>
      <w:r w:rsidRPr="000C7CA9">
        <w:rPr>
          <w:i/>
          <w:iCs/>
        </w:rPr>
        <w:t>snow</w:t>
      </w:r>
      <w:proofErr w:type="spellEnd"/>
      <w:r w:rsidRPr="000C7CA9">
        <w:rPr>
          <w:i/>
          <w:iCs/>
        </w:rPr>
        <w:t xml:space="preserve"> water </w:t>
      </w:r>
      <w:proofErr w:type="spellStart"/>
      <w:r w:rsidRPr="000C7CA9">
        <w:rPr>
          <w:i/>
          <w:iCs/>
        </w:rPr>
        <w:t>equivalent</w:t>
      </w:r>
      <w:proofErr w:type="spellEnd"/>
      <w:r w:rsidRPr="000C7CA9">
        <w:rPr>
          <w:i/>
          <w:iCs/>
        </w:rPr>
        <w:t xml:space="preserve"> dynamics in the Po River Basin, Italy: Trends and </w:t>
      </w:r>
      <w:proofErr w:type="spellStart"/>
      <w:r w:rsidRPr="000C7CA9">
        <w:rPr>
          <w:i/>
          <w:iCs/>
        </w:rPr>
        <w:t>Implications</w:t>
      </w:r>
      <w:proofErr w:type="spellEnd"/>
      <w:r w:rsidRPr="000C7CA9">
        <w:t xml:space="preserve">, realizzato dall’Università di Trento – C3A e da </w:t>
      </w:r>
      <w:proofErr w:type="spellStart"/>
      <w:r w:rsidRPr="000C7CA9">
        <w:t>Waterjade</w:t>
      </w:r>
      <w:proofErr w:type="spellEnd"/>
      <w:r w:rsidRPr="000C7CA9">
        <w:t xml:space="preserve"> </w:t>
      </w:r>
      <w:proofErr w:type="spellStart"/>
      <w:r w:rsidRPr="000C7CA9">
        <w:t>Srl</w:t>
      </w:r>
      <w:proofErr w:type="spellEnd"/>
      <w:r w:rsidRPr="000C7CA9">
        <w:t xml:space="preserve">, in collaborazione con l’Autorità di </w:t>
      </w:r>
      <w:r w:rsidR="008B4871">
        <w:t>b</w:t>
      </w:r>
      <w:r>
        <w:t xml:space="preserve">acino </w:t>
      </w:r>
      <w:r w:rsidR="00952052">
        <w:t>d</w:t>
      </w:r>
      <w:r>
        <w:t>istrettuale</w:t>
      </w:r>
      <w:r w:rsidRPr="000C7CA9">
        <w:t xml:space="preserve"> del </w:t>
      </w:r>
      <w:r w:rsidR="00952052">
        <w:t>f</w:t>
      </w:r>
      <w:r>
        <w:t>iume</w:t>
      </w:r>
      <w:r w:rsidRPr="000C7CA9">
        <w:t xml:space="preserve"> Po</w:t>
      </w:r>
      <w:r>
        <w:t xml:space="preserve"> e recentemente pubblicato come </w:t>
      </w:r>
      <w:proofErr w:type="spellStart"/>
      <w:r>
        <w:t>pre-print</w:t>
      </w:r>
      <w:proofErr w:type="spellEnd"/>
      <w:r>
        <w:t xml:space="preserve"> su </w:t>
      </w:r>
      <w:proofErr w:type="spellStart"/>
      <w:r>
        <w:t>EGUsphere</w:t>
      </w:r>
      <w:proofErr w:type="spellEnd"/>
      <w:r w:rsidR="00F24F6D">
        <w:t>.</w:t>
      </w:r>
      <w:r w:rsidR="00307C23">
        <w:br/>
      </w:r>
      <w:r w:rsidRPr="000C7CA9">
        <w:t>La newsletter AISAM, pubblicazione trimestrale dedicata alla diffusione di notizie, eventi e contributi divulgativi nell’ambito delle scienze dell’atmosfera e della meteorologia, ospita quindi una sintesi accessibile d</w:t>
      </w:r>
      <w:r w:rsidR="003422E6">
        <w:t xml:space="preserve">ello </w:t>
      </w:r>
      <w:r w:rsidRPr="000C7CA9">
        <w:t xml:space="preserve">studio scientifico che analizza l’evoluzione dell’equivalente in acqua della neve (Snow Water </w:t>
      </w:r>
      <w:proofErr w:type="spellStart"/>
      <w:r w:rsidRPr="000C7CA9">
        <w:t>Equivalent</w:t>
      </w:r>
      <w:proofErr w:type="spellEnd"/>
      <w:r w:rsidRPr="000C7CA9">
        <w:t xml:space="preserve"> – SWE) nel</w:t>
      </w:r>
      <w:r w:rsidR="003422E6">
        <w:t>la parte alpina</w:t>
      </w:r>
      <w:r w:rsidRPr="000C7CA9">
        <w:t xml:space="preserve"> del</w:t>
      </w:r>
      <w:r w:rsidR="003422E6">
        <w:t xml:space="preserve"> Distretto del</w:t>
      </w:r>
      <w:r w:rsidRPr="000C7CA9">
        <w:t xml:space="preserve"> Po nel periodo 1991–2021.</w:t>
      </w:r>
    </w:p>
    <w:p w14:paraId="65C8DDF7" w14:textId="4C4E8710" w:rsidR="000C7CA9" w:rsidRPr="000C7CA9" w:rsidRDefault="00CF5A94" w:rsidP="00D02A1B">
      <w:r w:rsidRPr="00CF5A94">
        <w:t>I risultati</w:t>
      </w:r>
      <w:r w:rsidR="000E25CB" w:rsidRPr="00C2092C">
        <w:t xml:space="preserve"> di questo lavoro</w:t>
      </w:r>
      <w:r w:rsidRPr="00CF5A94">
        <w:t>, oggi raccontati in forma accessibile nella newsletter dell’Associazione Italiana di Scienze dell’Atmosfera e Meteorologia, mostrano un quadro chiaro: la neve sta cambiando, e con essa cambia anche il modo in cui l’acqua si accumula e viene rilasciata nel territorio. Comprendere queste trasformazioni è fondamentale per affrontare le sfide future legate alla gestione della risorsa idrica in uno dei bacini più importanti d’Italia.</w:t>
      </w:r>
      <w:r w:rsidR="00307C23">
        <w:br/>
      </w:r>
      <w:r w:rsidR="000C7CA9" w:rsidRPr="000C7CA9">
        <w:t xml:space="preserve">Lo studio evidenzia il ruolo fondamentale della neve come </w:t>
      </w:r>
      <w:r w:rsidR="000C7CA9" w:rsidRPr="000C7CA9">
        <w:rPr>
          <w:b/>
          <w:bCs/>
        </w:rPr>
        <w:t>serbatoio naturale di risorsa idrica</w:t>
      </w:r>
      <w:r w:rsidR="000C7CA9" w:rsidRPr="000C7CA9">
        <w:t>, in grado di immagazzinare le precipitazioni invernali e rilasciarle progressivamente durante la primavera e l’inizio dell’estate. Attraverso un dataset ad alta risoluzione spaziale (500 m) e temporale (giornaliera), ricostruito su un periodo di 30 anni mediante modellazione nivologica e assimilazione di dati osservativi e satellitari, è stato possibile analizzare le variazioni dello SWE nel bacino del Po.</w:t>
      </w:r>
      <w:r w:rsidR="00307C23">
        <w:br/>
      </w:r>
      <w:r w:rsidR="000C7CA9" w:rsidRPr="000C7CA9">
        <w:t xml:space="preserve">I risultati mostrano un quadro chiaro: </w:t>
      </w:r>
      <w:r w:rsidR="000C7CA9" w:rsidRPr="000C7CA9">
        <w:rPr>
          <w:b/>
          <w:bCs/>
        </w:rPr>
        <w:t>al di sotto dei 2000 m di quota il serbatoio nivale è in progressiva riduzione</w:t>
      </w:r>
      <w:r w:rsidR="000C7CA9" w:rsidRPr="000C7CA9">
        <w:t xml:space="preserve">, sia in termini di volume sia di durata della copertura nevosa. Le diminuzioni risultano particolarmente marcate alle quote più basse (fino a circa −38% tra 0 e 500 m), mentre si attenuano progressivamente con l’aumentare della quota. Alle quote più elevate emergono invece dinamiche più complesse, con </w:t>
      </w:r>
      <w:r w:rsidR="000C7CA9" w:rsidRPr="000C7CA9">
        <w:rPr>
          <w:b/>
          <w:bCs/>
        </w:rPr>
        <w:t>incrementi moderati dello SWE ma una generale riduzione della durata della stagione nivale</w:t>
      </w:r>
      <w:r w:rsidR="000C7CA9" w:rsidRPr="000C7CA9">
        <w:t>, segno di un’accelerazione dei processi di fusione.</w:t>
      </w:r>
      <w:r w:rsidR="00307C23">
        <w:br/>
      </w:r>
      <w:r w:rsidR="000C7CA9" w:rsidRPr="000C7CA9">
        <w:t xml:space="preserve">Un aspetto rilevante riguarda anche la </w:t>
      </w:r>
      <w:r w:rsidR="000C7CA9" w:rsidRPr="000C7CA9">
        <w:rPr>
          <w:b/>
          <w:bCs/>
        </w:rPr>
        <w:t>fenologia della neve</w:t>
      </w:r>
      <w:r w:rsidR="000C7CA9" w:rsidRPr="000C7CA9">
        <w:t xml:space="preserve">: la stagione nivale tende ad accorciarsi non solo per una fusione più precoce, ma anche per un </w:t>
      </w:r>
      <w:r w:rsidR="000C7CA9" w:rsidRPr="000C7CA9">
        <w:rPr>
          <w:b/>
          <w:bCs/>
        </w:rPr>
        <w:t>inizio più tardivo e irregolare dell’accumulo invernale</w:t>
      </w:r>
      <w:r w:rsidR="000C7CA9" w:rsidRPr="000C7CA9">
        <w:t>, soprattutto alle quote intermedie. Questo comportamento è coerente con l’aumento delle temperature, che favorisce il passaggio da precipitazioni nevose a pioggia e accelera i processi di fusione.</w:t>
      </w:r>
      <w:r w:rsidR="00307C23">
        <w:br/>
      </w:r>
      <w:r w:rsidR="000C7CA9" w:rsidRPr="000C7CA9">
        <w:t xml:space="preserve">Dal punto di vista idrologico e gestionale, tali cambiamenti implicano una modifica significativa del regime delle portate: </w:t>
      </w:r>
      <w:r w:rsidR="000C7CA9" w:rsidRPr="000C7CA9">
        <w:rPr>
          <w:b/>
          <w:bCs/>
        </w:rPr>
        <w:t>anticipazione dei deflussi primaverili, riduzione delle disponibilità idriche estive e maggiore rischio di eventi estremi</w:t>
      </w:r>
      <w:r w:rsidR="000C7CA9" w:rsidRPr="000C7CA9">
        <w:t xml:space="preserve">, sia in termini di piene invernali sia di siccità. In un bacino fortemente antropizzato come quello del Po, queste dinamiche hanno impatti rilevanti su agricoltura, produzione idroelettrica, ecosistemi e </w:t>
      </w:r>
      <w:r w:rsidR="000C7CA9" w:rsidRPr="000C7CA9">
        <w:lastRenderedPageBreak/>
        <w:t>approvvigionamento idrico.</w:t>
      </w:r>
      <w:r w:rsidR="00307C23">
        <w:br/>
      </w:r>
      <w:r w:rsidR="000C7CA9" w:rsidRPr="000C7CA9">
        <w:t xml:space="preserve">Lo studio sottolinea infine la necessità di </w:t>
      </w:r>
      <w:r w:rsidR="000C7CA9" w:rsidRPr="000C7CA9">
        <w:rPr>
          <w:b/>
          <w:bCs/>
        </w:rPr>
        <w:t>rafforzare le strategie di adattamento</w:t>
      </w:r>
      <w:r w:rsidR="000C7CA9" w:rsidRPr="000C7CA9">
        <w:t>, attraverso un miglioramento delle previsioni nivologiche e idrologiche, l’adeguamento delle regole di gestione degli invasi e una pianificazione più efficiente dell’uso della risorsa idrica.</w:t>
      </w:r>
    </w:p>
    <w:p w14:paraId="7D650FC4" w14:textId="77777777" w:rsidR="000C7CA9" w:rsidRPr="000C7CA9" w:rsidRDefault="000C7CA9" w:rsidP="000C7CA9">
      <w:r w:rsidRPr="000C7CA9">
        <w:t>Questa e tutte le uscite passate della newsletter AISAM sono consultabili al seguente link:</w:t>
      </w:r>
      <w:r w:rsidRPr="000C7CA9">
        <w:br/>
      </w:r>
      <w:hyperlink r:id="rId5" w:history="1">
        <w:r w:rsidRPr="000C7CA9">
          <w:rPr>
            <w:rStyle w:val="Collegamentoipertestuale"/>
          </w:rPr>
          <w:t>https://aisam.eu/newsletter/</w:t>
        </w:r>
      </w:hyperlink>
    </w:p>
    <w:p w14:paraId="299B2F1D" w14:textId="77777777" w:rsidR="00340A32" w:rsidRDefault="00340A32"/>
    <w:p w14:paraId="7E4FD12A" w14:textId="77777777" w:rsidR="0049287F" w:rsidRDefault="0049287F"/>
    <w:p w14:paraId="4B311EE6" w14:textId="77777777" w:rsidR="00F056CB" w:rsidRDefault="00F056CB" w:rsidP="00F056CB">
      <w:pPr>
        <w:keepNext/>
      </w:pPr>
      <w:r w:rsidRPr="00F056CB">
        <w:rPr>
          <w:noProof/>
        </w:rPr>
        <w:lastRenderedPageBreak/>
        <w:drawing>
          <wp:inline distT="0" distB="0" distL="0" distR="0" wp14:anchorId="0CEFE7A2" wp14:editId="4940043E">
            <wp:extent cx="6120130" cy="6782435"/>
            <wp:effectExtent l="0" t="0" r="0" b="0"/>
            <wp:docPr id="1037398921" name="Immagine 2" descr="Immagine che contiene testo, diagramma, mapp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398921" name="Immagine 2" descr="Immagine che contiene testo, diagramma, mapp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78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5D6C5" w14:textId="3865B70E" w:rsidR="00F056CB" w:rsidRPr="00F056CB" w:rsidRDefault="00F056CB" w:rsidP="00F056CB">
      <w:pPr>
        <w:pStyle w:val="Didascalia"/>
      </w:pPr>
      <w:r>
        <w:t xml:space="preserve">Figura </w:t>
      </w:r>
      <w:fldSimple w:instr=" SEQ Figura \* ARABIC ">
        <w:r>
          <w:rPr>
            <w:noProof/>
          </w:rPr>
          <w:t>1</w:t>
        </w:r>
      </w:fldSimple>
      <w:r>
        <w:t xml:space="preserve">: </w:t>
      </w:r>
      <w:r w:rsidRPr="00A2117B">
        <w:t>Variazioni del volume di neve e delle anomalie temporali della stagione nivale in base alla quota, con evidenza di ritardi dell’accumulo a inizio inverno e di scarso accumulo alle basse quote.</w:t>
      </w:r>
    </w:p>
    <w:p w14:paraId="58742A71" w14:textId="77777777" w:rsidR="0049287F" w:rsidRDefault="0049287F"/>
    <w:p w14:paraId="6E82AC01" w14:textId="77777777" w:rsidR="0049287F" w:rsidRDefault="0049287F"/>
    <w:p w14:paraId="72003EFE" w14:textId="77777777" w:rsidR="0049287F" w:rsidRDefault="0049287F"/>
    <w:p w14:paraId="009893CD" w14:textId="77777777" w:rsidR="0049287F" w:rsidRDefault="0049287F"/>
    <w:p w14:paraId="35A72064" w14:textId="77777777" w:rsidR="0049287F" w:rsidRDefault="0049287F"/>
    <w:sectPr w:rsidR="004928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8348A"/>
    <w:multiLevelType w:val="multilevel"/>
    <w:tmpl w:val="B116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861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A9"/>
    <w:rsid w:val="000C7CA9"/>
    <w:rsid w:val="000E25CB"/>
    <w:rsid w:val="000E77E6"/>
    <w:rsid w:val="0012471F"/>
    <w:rsid w:val="00307C23"/>
    <w:rsid w:val="00340A32"/>
    <w:rsid w:val="003422E6"/>
    <w:rsid w:val="003F3BA0"/>
    <w:rsid w:val="004840FE"/>
    <w:rsid w:val="0049287F"/>
    <w:rsid w:val="00525251"/>
    <w:rsid w:val="00583ABA"/>
    <w:rsid w:val="005D05A5"/>
    <w:rsid w:val="006C32FE"/>
    <w:rsid w:val="008B4871"/>
    <w:rsid w:val="008E49E6"/>
    <w:rsid w:val="00952052"/>
    <w:rsid w:val="00A368AA"/>
    <w:rsid w:val="00B90FD8"/>
    <w:rsid w:val="00C2092C"/>
    <w:rsid w:val="00C80872"/>
    <w:rsid w:val="00C96501"/>
    <w:rsid w:val="00CB685C"/>
    <w:rsid w:val="00CF5A94"/>
    <w:rsid w:val="00D02A1B"/>
    <w:rsid w:val="00F056CB"/>
    <w:rsid w:val="00F24F6D"/>
    <w:rsid w:val="00F57DBF"/>
    <w:rsid w:val="4B1B3A31"/>
    <w:rsid w:val="5E09A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6EB8"/>
  <w15:chartTrackingRefBased/>
  <w15:docId w15:val="{3742E64C-DFF0-4506-8454-D0D19859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7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7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7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7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7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7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7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7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7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7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7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7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7C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7C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7C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7C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7C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7C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7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7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7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7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7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7C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7C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7C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7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7C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7CA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C7CA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7CA9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unhideWhenUsed/>
    <w:qFormat/>
    <w:rsid w:val="00F056C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aisam.eu/newslett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3419</Characters>
  <Application>Microsoft Office Word</Application>
  <DocSecurity>0</DocSecurity>
  <Lines>56</Lines>
  <Paragraphs>5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 Roati</dc:creator>
  <cp:keywords/>
  <dc:description/>
  <cp:lastModifiedBy>Gaia Roati</cp:lastModifiedBy>
  <cp:revision>4</cp:revision>
  <dcterms:created xsi:type="dcterms:W3CDTF">2026-03-19T12:13:00Z</dcterms:created>
  <dcterms:modified xsi:type="dcterms:W3CDTF">2026-03-19T12:19:00Z</dcterms:modified>
</cp:coreProperties>
</file>